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E04C83" w:rsidRPr="00E04C83" w14:paraId="046447A8" w14:textId="77777777" w:rsidTr="00E27102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58CEF36" w14:textId="77777777" w:rsidR="00A51EAA" w:rsidRPr="00E04C83" w:rsidRDefault="00A51EAA" w:rsidP="00E2710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C83">
              <w:rPr>
                <w:lang w:val="en-GB"/>
              </w:rPr>
              <w:br w:type="page"/>
            </w:r>
            <w:r w:rsidRPr="00E04C83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AC1B5B2" w14:textId="3243B3F8" w:rsidR="00A51EAA" w:rsidRPr="00E04C83" w:rsidRDefault="008F21C3" w:rsidP="00E2710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b/>
                <w:sz w:val="20"/>
                <w:szCs w:val="20"/>
                <w:lang w:val="en-GB"/>
              </w:rPr>
              <w:t>MONETARY ECONOMICS I</w:t>
            </w:r>
          </w:p>
        </w:tc>
      </w:tr>
      <w:tr w:rsidR="00E04C83" w:rsidRPr="00E04C83" w14:paraId="7E2F693D" w14:textId="77777777" w:rsidTr="00E2710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1DB148" w14:textId="77777777" w:rsidR="00A51EAA" w:rsidRPr="00E04C83" w:rsidRDefault="00A51EAA" w:rsidP="00E2710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04C83">
              <w:rPr>
                <w:rStyle w:val="Naglaeno"/>
                <w:rFonts w:ascii="Arial" w:hAnsi="Arial" w:cs="Arial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26C1F2" w14:textId="77777777" w:rsidR="00A51EAA" w:rsidRPr="00E04C83" w:rsidRDefault="00A51EAA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t>EUE202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EB0986" w14:textId="77777777" w:rsidR="00A51EAA" w:rsidRPr="00E04C83" w:rsidRDefault="00A51EAA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D944C0" w14:textId="77777777" w:rsidR="00A51EAA" w:rsidRPr="00E04C83" w:rsidRDefault="00A51EAA" w:rsidP="00B22E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</w:tr>
      <w:tr w:rsidR="00E04C83" w:rsidRPr="00E04C83" w14:paraId="3166A680" w14:textId="77777777" w:rsidTr="00E2710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E55426" w14:textId="77777777" w:rsidR="00A51EAA" w:rsidRPr="00E04C83" w:rsidRDefault="00A51EAA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064017" w14:textId="1296C4C1" w:rsidR="00A51EAA" w:rsidRPr="00E04C83" w:rsidRDefault="00A51EAA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 xml:space="preserve">Mario Pečarić, </w:t>
            </w:r>
            <w:r w:rsidR="00B22E29" w:rsidRPr="00C33768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  <w:lang w:val="en-GB"/>
              </w:rPr>
              <w:t>PhD</w:t>
            </w:r>
            <w:r w:rsidR="00B22E29" w:rsidRPr="00C33768">
              <w:rPr>
                <w:rFonts w:ascii="Arial" w:eastAsia="Times New Roman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="00B22E29"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Full Profe</w:t>
            </w:r>
            <w:r w:rsidR="00B22E29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s</w:t>
            </w:r>
            <w:r w:rsidR="00B22E29"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sor</w:t>
            </w:r>
          </w:p>
          <w:p w14:paraId="71E47D06" w14:textId="77777777" w:rsidR="00A51EAA" w:rsidRDefault="00AF366D" w:rsidP="00E2710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</w:pPr>
            <w:r w:rsidRPr="00AF366D">
              <w:rPr>
                <w:rFonts w:ascii="Arial" w:hAnsi="Arial" w:cs="Arial"/>
                <w:sz w:val="20"/>
                <w:szCs w:val="20"/>
                <w:lang w:val="en-GB"/>
              </w:rPr>
              <w:t xml:space="preserve">Josip </w:t>
            </w:r>
            <w:proofErr w:type="spellStart"/>
            <w:r w:rsidRPr="00AF366D">
              <w:rPr>
                <w:rFonts w:ascii="Arial" w:hAnsi="Arial" w:cs="Arial"/>
                <w:sz w:val="20"/>
                <w:szCs w:val="20"/>
                <w:lang w:val="en-GB"/>
              </w:rPr>
              <w:t>Visković</w:t>
            </w:r>
            <w:proofErr w:type="spellEnd"/>
            <w:r w:rsidRPr="00AF366D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B22E29" w:rsidRPr="00C33768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  <w:lang w:val="en-GB"/>
              </w:rPr>
              <w:t>PhD</w:t>
            </w:r>
            <w:r w:rsidR="00B22E29" w:rsidRPr="00C33768">
              <w:rPr>
                <w:rFonts w:ascii="Arial" w:eastAsia="Times New Roman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="00B22E29"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Full Profe</w:t>
            </w:r>
            <w:r w:rsidR="00B22E29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s</w:t>
            </w:r>
            <w:r w:rsidR="00B22E29"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sor</w:t>
            </w:r>
          </w:p>
          <w:p w14:paraId="7FD5B95F" w14:textId="659D37B4" w:rsidR="00B22E29" w:rsidRPr="00AF366D" w:rsidRDefault="00B22E29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Dujam Kovač,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Assistant</w:t>
            </w:r>
            <w:r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 xml:space="preserve"> Profes</w:t>
            </w:r>
            <w:r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s</w:t>
            </w:r>
            <w:r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357E01" w14:textId="77777777" w:rsidR="00A51EAA" w:rsidRPr="00E04C83" w:rsidRDefault="00A51EAA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2FB605" w14:textId="77777777" w:rsidR="00A51EAA" w:rsidRPr="00E04C83" w:rsidRDefault="00A51EAA" w:rsidP="00B22E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</w:tr>
      <w:tr w:rsidR="00E04C83" w:rsidRPr="00E04C83" w14:paraId="40EBD8D7" w14:textId="77777777" w:rsidTr="00E27102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0E3752" w14:textId="77777777" w:rsidR="00A51EAA" w:rsidRPr="00E04C83" w:rsidRDefault="00A51EAA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5034F" w14:textId="77777777" w:rsidR="00B22E29" w:rsidRDefault="00B22E29" w:rsidP="00B22E29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</w:pPr>
            <w:r w:rsidRPr="00AF366D">
              <w:rPr>
                <w:rFonts w:ascii="Arial" w:hAnsi="Arial" w:cs="Arial"/>
                <w:sz w:val="20"/>
                <w:szCs w:val="20"/>
                <w:lang w:val="en-GB"/>
              </w:rPr>
              <w:t xml:space="preserve">Josip </w:t>
            </w:r>
            <w:proofErr w:type="spellStart"/>
            <w:r w:rsidRPr="00AF366D">
              <w:rPr>
                <w:rFonts w:ascii="Arial" w:hAnsi="Arial" w:cs="Arial"/>
                <w:sz w:val="20"/>
                <w:szCs w:val="20"/>
                <w:lang w:val="en-GB"/>
              </w:rPr>
              <w:t>Visković</w:t>
            </w:r>
            <w:proofErr w:type="spellEnd"/>
            <w:r w:rsidRPr="00AF366D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C33768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  <w:lang w:val="en-GB"/>
              </w:rPr>
              <w:t>PhD</w:t>
            </w:r>
            <w:r w:rsidRPr="00C33768">
              <w:rPr>
                <w:rFonts w:ascii="Arial" w:eastAsia="Times New Roman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Full Profe</w:t>
            </w:r>
            <w:r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s</w:t>
            </w:r>
            <w:r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sor</w:t>
            </w:r>
          </w:p>
          <w:p w14:paraId="58DE5372" w14:textId="19627AEB" w:rsidR="00A51EAA" w:rsidRPr="00E04C83" w:rsidRDefault="00B22E29" w:rsidP="00B22E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Dujam Kovač,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Assistant</w:t>
            </w:r>
            <w:r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 xml:space="preserve"> Profes</w:t>
            </w:r>
            <w:r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s</w:t>
            </w:r>
            <w:r w:rsidRPr="00C33768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or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342F5A" w14:textId="77777777" w:rsidR="00A51EAA" w:rsidRPr="00E04C83" w:rsidRDefault="00A51EAA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981F6" w14:textId="77777777" w:rsidR="00A51EAA" w:rsidRPr="00E04C83" w:rsidRDefault="00A51EAA" w:rsidP="00E271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CB9448" w14:textId="77777777" w:rsidR="00A51EAA" w:rsidRPr="00E04C83" w:rsidRDefault="00A51EAA" w:rsidP="00E271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0466CC" w14:textId="77777777" w:rsidR="00A51EAA" w:rsidRPr="00E04C83" w:rsidRDefault="00A51EAA" w:rsidP="00E271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E87562" w14:textId="77777777" w:rsidR="00A51EAA" w:rsidRPr="00E04C83" w:rsidRDefault="00A51EAA" w:rsidP="00E271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E04C83" w:rsidRPr="00E04C83" w14:paraId="3B5B6F7B" w14:textId="77777777" w:rsidTr="00E27102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EA7856" w14:textId="77777777" w:rsidR="00EA3076" w:rsidRPr="00E04C83" w:rsidRDefault="00EA3076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1758FA" w14:textId="77777777" w:rsidR="00EA3076" w:rsidRPr="00E04C83" w:rsidRDefault="00EA3076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BD5193" w14:textId="77777777" w:rsidR="00EA3076" w:rsidRPr="00E04C83" w:rsidRDefault="00EA3076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EF5DAE" w14:textId="54D202E2" w:rsidR="00EA3076" w:rsidRPr="00E04C83" w:rsidRDefault="00EA3076" w:rsidP="00B22E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E9978D" w14:textId="77777777" w:rsidR="00EA3076" w:rsidRPr="00E04C83" w:rsidRDefault="00EA3076" w:rsidP="00B22E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67F707" w14:textId="6B4D9433" w:rsidR="00EA3076" w:rsidRPr="00E04C83" w:rsidRDefault="00083F9B" w:rsidP="00B22E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7CBC95" w14:textId="77777777" w:rsidR="00EA3076" w:rsidRPr="00E04C83" w:rsidRDefault="00EA3076" w:rsidP="00B22E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04C83" w:rsidRPr="00E04C83" w14:paraId="45417FB3" w14:textId="77777777" w:rsidTr="00E2710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D082DF" w14:textId="77777777" w:rsidR="00EA3076" w:rsidRPr="00E04C83" w:rsidRDefault="00EA3076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397FE7" w14:textId="77777777" w:rsidR="00EA3076" w:rsidRPr="00E04C83" w:rsidRDefault="00EA3076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C810E" w14:textId="77777777" w:rsidR="00EA3076" w:rsidRPr="00E04C83" w:rsidRDefault="00EA3076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1FE283" w14:textId="2D252D61" w:rsidR="00EA3076" w:rsidRPr="00E04C83" w:rsidRDefault="00EA3076" w:rsidP="00B22E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E04C83" w:rsidRPr="00E04C83" w14:paraId="58F321F3" w14:textId="77777777" w:rsidTr="00E27102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CCCD422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E04C83" w:rsidRPr="00E04C83" w14:paraId="0E02B2DE" w14:textId="77777777" w:rsidTr="00E2710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6A3C06" w14:textId="77777777" w:rsidR="00A51EAA" w:rsidRPr="00E04C83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8D765D" w14:textId="77777777" w:rsidR="00A51EAA" w:rsidRPr="00E04C83" w:rsidRDefault="00A51EAA" w:rsidP="00E27102">
            <w:p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The aim of the course is to provide an overview of monetary categories, financial institutions and politics.</w:t>
            </w:r>
          </w:p>
        </w:tc>
      </w:tr>
      <w:tr w:rsidR="00E04C83" w:rsidRPr="00E04C83" w14:paraId="05377C94" w14:textId="77777777" w:rsidTr="00E2710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94BA67" w14:textId="77777777" w:rsidR="00A51EAA" w:rsidRPr="00E04C83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BFCD66" w14:textId="77777777" w:rsidR="00A51EAA" w:rsidRPr="00E04C83" w:rsidRDefault="00A51EAA" w:rsidP="00E27102">
            <w:p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Prerequisites are issued in the Statute of the Faculty of Economics and Regulations on Study and Learning</w:t>
            </w:r>
          </w:p>
        </w:tc>
      </w:tr>
      <w:tr w:rsidR="00E04C83" w:rsidRPr="00E04C83" w14:paraId="477DAFD2" w14:textId="77777777" w:rsidTr="00E2710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B2E7EC" w14:textId="77777777" w:rsidR="00A51EAA" w:rsidRPr="00E04C83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81E61" w14:textId="77777777" w:rsidR="00A51EAA" w:rsidRPr="00E04C83" w:rsidRDefault="00A51EAA" w:rsidP="00E27102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The course learning outcome: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br/>
              <w:t>1. Critically evaluate the importance of the monetary economy in the today’s economy. (Level 6)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br/>
              <w:t>Individual learning outcomes: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br/>
              <w:t>1. Critically evaluate the role of modern money in the commodity economy (Level 6)</w:t>
            </w:r>
          </w:p>
          <w:p w14:paraId="39323A51" w14:textId="77777777" w:rsidR="00A51EAA" w:rsidRPr="00E04C83" w:rsidRDefault="00A51EAA" w:rsidP="00E27102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2. Analyse the role of credit in the process of creating and nullifying money and determining the role of interest rates in the economy (Level 6)</w:t>
            </w:r>
          </w:p>
          <w:p w14:paraId="56F40F6A" w14:textId="77777777" w:rsidR="00A51EAA" w:rsidRPr="00E04C83" w:rsidRDefault="00A51EAA" w:rsidP="00E27102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3. Comment on the role and importance of financial intermediaries in the modern financial system (Level 6)</w:t>
            </w:r>
          </w:p>
          <w:p w14:paraId="6C00351D" w14:textId="77777777" w:rsidR="00A51EAA" w:rsidRPr="00E04C83" w:rsidRDefault="00A51EAA" w:rsidP="00E27102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4. Categorize and analyse the role of financial intermediaries in the modern economy (Level 6)</w:t>
            </w:r>
          </w:p>
          <w:p w14:paraId="5F02910B" w14:textId="77777777" w:rsidR="00A51EAA" w:rsidRPr="00E04C83" w:rsidRDefault="00A51EAA" w:rsidP="00E27102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5. Identify monetary policy objectives, instruments and channels (Level 6)</w:t>
            </w:r>
          </w:p>
          <w:p w14:paraId="0083486A" w14:textId="77777777" w:rsidR="00A51EAA" w:rsidRPr="00E04C83" w:rsidRDefault="00A51EAA" w:rsidP="00E27102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04C83" w:rsidRPr="00E04C83" w14:paraId="1913BA5C" w14:textId="77777777" w:rsidTr="00E2710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CEF6AA" w14:textId="6BC6AA31" w:rsidR="00165FA2" w:rsidRPr="00E04C83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52EC1237" w14:textId="77777777" w:rsidR="00165FA2" w:rsidRPr="00E04C83" w:rsidRDefault="00165FA2" w:rsidP="00165F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5C8187" w14:textId="77777777" w:rsidR="00165FA2" w:rsidRPr="00E04C83" w:rsidRDefault="00165FA2" w:rsidP="00165F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C69D38" w14:textId="77777777" w:rsidR="00165FA2" w:rsidRPr="00E04C83" w:rsidRDefault="00165FA2" w:rsidP="00165F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91F67E" w14:textId="77777777" w:rsidR="00165FA2" w:rsidRPr="00E04C83" w:rsidRDefault="00165FA2" w:rsidP="00165F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7C161B" w14:textId="04A9FC3F" w:rsidR="00165FA2" w:rsidRPr="00E04C83" w:rsidRDefault="00165FA2" w:rsidP="00165F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0E942F" w14:textId="77777777" w:rsidR="00165FA2" w:rsidRPr="00E04C83" w:rsidRDefault="00165FA2" w:rsidP="00165F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3EA068" w14:textId="73579A39" w:rsidR="00165FA2" w:rsidRPr="00E04C83" w:rsidRDefault="00165FA2" w:rsidP="00165F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50B02C" w14:textId="77777777" w:rsidR="00165FA2" w:rsidRPr="00E04C83" w:rsidRDefault="00165FA2" w:rsidP="00165F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C48408" w14:textId="4809DC2E" w:rsidR="00A51EAA" w:rsidRPr="00E04C83" w:rsidRDefault="00A51EAA" w:rsidP="00165F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709"/>
              <w:gridCol w:w="3118"/>
              <w:gridCol w:w="709"/>
            </w:tblGrid>
            <w:tr w:rsidR="00E04C83" w:rsidRPr="00E04C83" w14:paraId="764315F6" w14:textId="77777777" w:rsidTr="00E27102">
              <w:tc>
                <w:tcPr>
                  <w:tcW w:w="3612" w:type="dxa"/>
                  <w:gridSpan w:val="2"/>
                </w:tcPr>
                <w:p w14:paraId="0DD9A1DE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lastRenderedPageBreak/>
                    <w:t>Lectures</w:t>
                  </w:r>
                </w:p>
              </w:tc>
              <w:tc>
                <w:tcPr>
                  <w:tcW w:w="3827" w:type="dxa"/>
                  <w:gridSpan w:val="2"/>
                </w:tcPr>
                <w:p w14:paraId="71236769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Exercises</w:t>
                  </w:r>
                </w:p>
              </w:tc>
            </w:tr>
            <w:tr w:rsidR="00E04C83" w:rsidRPr="00E04C83" w14:paraId="6F31036A" w14:textId="77777777" w:rsidTr="00E27102">
              <w:tc>
                <w:tcPr>
                  <w:tcW w:w="2903" w:type="dxa"/>
                </w:tcPr>
                <w:p w14:paraId="06AE7116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Topic</w:t>
                  </w:r>
                </w:p>
              </w:tc>
              <w:tc>
                <w:tcPr>
                  <w:tcW w:w="709" w:type="dxa"/>
                </w:tcPr>
                <w:p w14:paraId="6D351010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  <w:tc>
                <w:tcPr>
                  <w:tcW w:w="3118" w:type="dxa"/>
                </w:tcPr>
                <w:p w14:paraId="27B6230F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Topic</w:t>
                  </w:r>
                </w:p>
              </w:tc>
              <w:tc>
                <w:tcPr>
                  <w:tcW w:w="709" w:type="dxa"/>
                </w:tcPr>
                <w:p w14:paraId="116BC9FF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</w:tr>
            <w:tr w:rsidR="00E04C83" w:rsidRPr="00E04C83" w14:paraId="4785C2B3" w14:textId="77777777" w:rsidTr="00E27102">
              <w:tc>
                <w:tcPr>
                  <w:tcW w:w="2903" w:type="dxa"/>
                </w:tcPr>
                <w:p w14:paraId="465CFA29" w14:textId="77777777" w:rsidR="00A51EAA" w:rsidRPr="00E04C83" w:rsidRDefault="00A51EAA" w:rsidP="00AF366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Financial phenomenology</w:t>
                  </w:r>
                </w:p>
              </w:tc>
              <w:tc>
                <w:tcPr>
                  <w:tcW w:w="709" w:type="dxa"/>
                </w:tcPr>
                <w:p w14:paraId="77F5CC16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BA355FD" w14:textId="77777777" w:rsidR="00A51EAA" w:rsidRPr="00E04C83" w:rsidRDefault="00A51EAA" w:rsidP="00AF366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 to the financial system</w:t>
                  </w:r>
                </w:p>
              </w:tc>
              <w:tc>
                <w:tcPr>
                  <w:tcW w:w="709" w:type="dxa"/>
                </w:tcPr>
                <w:p w14:paraId="34269743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369E0332" w14:textId="77777777" w:rsidTr="00E27102">
              <w:tc>
                <w:tcPr>
                  <w:tcW w:w="2903" w:type="dxa"/>
                </w:tcPr>
                <w:p w14:paraId="718B334D" w14:textId="77777777" w:rsidR="00A51EAA" w:rsidRPr="00E04C83" w:rsidRDefault="00A51EAA" w:rsidP="00AF366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Money and functions of money</w:t>
                  </w:r>
                </w:p>
              </w:tc>
              <w:tc>
                <w:tcPr>
                  <w:tcW w:w="709" w:type="dxa"/>
                </w:tcPr>
                <w:p w14:paraId="043C0EDB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F12A108" w14:textId="2C37AFCB" w:rsidR="00A51EAA" w:rsidRPr="00E04C83" w:rsidRDefault="00A51EAA" w:rsidP="00AF366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origins and evolution of the monetary system</w:t>
                  </w:r>
                  <w:r w:rsidR="00545010"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; cryptocurrencies</w:t>
                  </w:r>
                </w:p>
              </w:tc>
              <w:tc>
                <w:tcPr>
                  <w:tcW w:w="709" w:type="dxa"/>
                </w:tcPr>
                <w:p w14:paraId="58B86F98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3EB4B5FE" w14:textId="77777777" w:rsidTr="00E27102">
              <w:tc>
                <w:tcPr>
                  <w:tcW w:w="2903" w:type="dxa"/>
                </w:tcPr>
                <w:p w14:paraId="66ED5AFF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Measuring money - monetary aggregates</w:t>
                  </w:r>
                </w:p>
              </w:tc>
              <w:tc>
                <w:tcPr>
                  <w:tcW w:w="709" w:type="dxa"/>
                </w:tcPr>
                <w:p w14:paraId="3AC8CD91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8300DA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Measuring money - monetary aggregates</w:t>
                  </w:r>
                </w:p>
              </w:tc>
              <w:tc>
                <w:tcPr>
                  <w:tcW w:w="709" w:type="dxa"/>
                </w:tcPr>
                <w:p w14:paraId="70C4887A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4282DD3B" w14:textId="77777777" w:rsidTr="00E27102">
              <w:tc>
                <w:tcPr>
                  <w:tcW w:w="2903" w:type="dxa"/>
                </w:tcPr>
                <w:p w14:paraId="35B6ACE9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Money in international payments</w:t>
                  </w:r>
                </w:p>
              </w:tc>
              <w:tc>
                <w:tcPr>
                  <w:tcW w:w="709" w:type="dxa"/>
                </w:tcPr>
                <w:p w14:paraId="3C14461B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0D23D04" w14:textId="7A19A89A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Exchange rate</w:t>
                  </w:r>
                  <w:r w:rsidR="008F21C3"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regimes</w:t>
                  </w: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- types</w:t>
                  </w:r>
                </w:p>
              </w:tc>
              <w:tc>
                <w:tcPr>
                  <w:tcW w:w="709" w:type="dxa"/>
                </w:tcPr>
                <w:p w14:paraId="4C7BC008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5F83453F" w14:textId="77777777" w:rsidTr="00E27102">
              <w:tc>
                <w:tcPr>
                  <w:tcW w:w="2903" w:type="dxa"/>
                </w:tcPr>
                <w:p w14:paraId="316DF09C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Definition and determinants of credit and its role in economy</w:t>
                  </w:r>
                </w:p>
              </w:tc>
              <w:tc>
                <w:tcPr>
                  <w:tcW w:w="709" w:type="dxa"/>
                </w:tcPr>
                <w:p w14:paraId="61B451C8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DB25FF0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Short-term and long-term loans</w:t>
                  </w:r>
                </w:p>
              </w:tc>
              <w:tc>
                <w:tcPr>
                  <w:tcW w:w="709" w:type="dxa"/>
                </w:tcPr>
                <w:p w14:paraId="1F1764D0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172B0F88" w14:textId="77777777" w:rsidTr="00E27102">
              <w:tc>
                <w:tcPr>
                  <w:tcW w:w="2903" w:type="dxa"/>
                </w:tcPr>
                <w:p w14:paraId="4A0458E1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Monetary-credit multiplication</w:t>
                  </w:r>
                </w:p>
              </w:tc>
              <w:tc>
                <w:tcPr>
                  <w:tcW w:w="709" w:type="dxa"/>
                </w:tcPr>
                <w:p w14:paraId="23D28529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E4B2C11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Monetary-credit multiplication</w:t>
                  </w:r>
                </w:p>
              </w:tc>
              <w:tc>
                <w:tcPr>
                  <w:tcW w:w="709" w:type="dxa"/>
                </w:tcPr>
                <w:p w14:paraId="04E66E88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3C93346E" w14:textId="77777777" w:rsidTr="00E27102">
              <w:tc>
                <w:tcPr>
                  <w:tcW w:w="2903" w:type="dxa"/>
                </w:tcPr>
                <w:p w14:paraId="69FF89C1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Debt securities</w:t>
                  </w:r>
                </w:p>
              </w:tc>
              <w:tc>
                <w:tcPr>
                  <w:tcW w:w="709" w:type="dxa"/>
                </w:tcPr>
                <w:p w14:paraId="0B54978B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7466E96" w14:textId="10EA6CB8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Causes and types of inflation</w:t>
                  </w:r>
                  <w:r w:rsidR="00EA3076"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; review of material</w:t>
                  </w:r>
                </w:p>
              </w:tc>
              <w:tc>
                <w:tcPr>
                  <w:tcW w:w="709" w:type="dxa"/>
                </w:tcPr>
                <w:p w14:paraId="740D4815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17CBA9B2" w14:textId="77777777" w:rsidTr="00E27102">
              <w:tc>
                <w:tcPr>
                  <w:tcW w:w="2903" w:type="dxa"/>
                </w:tcPr>
                <w:p w14:paraId="764F41E4" w14:textId="414C56E0" w:rsidR="00A51EAA" w:rsidRPr="00E04C83" w:rsidRDefault="00EA3076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Theories of interest rates - m</w:t>
                  </w:r>
                  <w:r w:rsidR="00A51EAA"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arket interest rate</w:t>
                  </w:r>
                  <w:r w:rsidR="00AF366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; interest rate structure</w:t>
                  </w:r>
                </w:p>
              </w:tc>
              <w:tc>
                <w:tcPr>
                  <w:tcW w:w="709" w:type="dxa"/>
                </w:tcPr>
                <w:p w14:paraId="599FB12D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E5CF42C" w14:textId="613B1BC3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Real and nominal interest rate</w:t>
                  </w:r>
                  <w:r w:rsidR="00EA3076"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; </w:t>
                  </w:r>
                  <w:r w:rsidR="00812D5D"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evaluation of bonds; </w:t>
                  </w:r>
                  <w:r w:rsidR="00EA3076"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differences in interest rates</w:t>
                  </w:r>
                </w:p>
              </w:tc>
              <w:tc>
                <w:tcPr>
                  <w:tcW w:w="709" w:type="dxa"/>
                </w:tcPr>
                <w:p w14:paraId="2F101A3F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3160A18D" w14:textId="77777777" w:rsidTr="00E27102">
              <w:tc>
                <w:tcPr>
                  <w:tcW w:w="2903" w:type="dxa"/>
                </w:tcPr>
                <w:p w14:paraId="1FB08925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Central banking</w:t>
                  </w:r>
                </w:p>
              </w:tc>
              <w:tc>
                <w:tcPr>
                  <w:tcW w:w="709" w:type="dxa"/>
                </w:tcPr>
                <w:p w14:paraId="528A0DA8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53ACF3C" w14:textId="09C7875F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Croatian National Bank (CNB)</w:t>
                  </w:r>
                  <w:r w:rsidR="00911005"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European System of Central Banks; banking system in Croatia</w:t>
                  </w:r>
                </w:p>
              </w:tc>
              <w:tc>
                <w:tcPr>
                  <w:tcW w:w="709" w:type="dxa"/>
                </w:tcPr>
                <w:p w14:paraId="0C2CE52D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11CC9C4E" w14:textId="77777777" w:rsidTr="00E27102">
              <w:tc>
                <w:tcPr>
                  <w:tcW w:w="2903" w:type="dxa"/>
                </w:tcPr>
                <w:p w14:paraId="63226C85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Financial intermediaries - Financial institutions</w:t>
                  </w:r>
                </w:p>
              </w:tc>
              <w:tc>
                <w:tcPr>
                  <w:tcW w:w="709" w:type="dxa"/>
                </w:tcPr>
                <w:p w14:paraId="3AAA2367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C1CEE47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 Balance sheet and the main banking aggregates</w:t>
                  </w:r>
                </w:p>
                <w:p w14:paraId="6CEDD4AF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7B0534EF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3164289A" w14:textId="77777777" w:rsidTr="00E27102">
              <w:tc>
                <w:tcPr>
                  <w:tcW w:w="2903" w:type="dxa"/>
                </w:tcPr>
                <w:p w14:paraId="719509F7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Financial intermediaries - Financial markets</w:t>
                  </w:r>
                </w:p>
              </w:tc>
              <w:tc>
                <w:tcPr>
                  <w:tcW w:w="709" w:type="dxa"/>
                </w:tcPr>
                <w:p w14:paraId="7DAC3A51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34643B7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Financial markets in Republic of Croatia</w:t>
                  </w:r>
                </w:p>
              </w:tc>
              <w:tc>
                <w:tcPr>
                  <w:tcW w:w="709" w:type="dxa"/>
                </w:tcPr>
                <w:p w14:paraId="49A09AEC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0D570050" w14:textId="77777777" w:rsidTr="00E27102">
              <w:tc>
                <w:tcPr>
                  <w:tcW w:w="2903" w:type="dxa"/>
                </w:tcPr>
                <w:p w14:paraId="6A765FC1" w14:textId="74823F83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Importance and aims of monetary policy</w:t>
                  </w:r>
                  <w:r w:rsidR="00545010"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; CBDCs</w:t>
                  </w:r>
                </w:p>
              </w:tc>
              <w:tc>
                <w:tcPr>
                  <w:tcW w:w="709" w:type="dxa"/>
                </w:tcPr>
                <w:p w14:paraId="5A4457B6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AE5D0D7" w14:textId="5564BCD8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mission, aims and assignments of </w:t>
                  </w:r>
                  <w:r w:rsidR="00545010"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Eurozone </w:t>
                  </w: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monetary policy</w:t>
                  </w:r>
                  <w:r w:rsidRPr="00E04C83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D8974EA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04C83" w:rsidRPr="00E04C83" w14:paraId="78DB5C0C" w14:textId="77777777" w:rsidTr="00E27102">
              <w:tc>
                <w:tcPr>
                  <w:tcW w:w="2903" w:type="dxa"/>
                </w:tcPr>
                <w:p w14:paraId="5DB3C597" w14:textId="77777777" w:rsidR="00A51EAA" w:rsidRPr="00E04C83" w:rsidRDefault="00A51EAA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Monetary - credit policy and instruments</w:t>
                  </w:r>
                </w:p>
              </w:tc>
              <w:tc>
                <w:tcPr>
                  <w:tcW w:w="709" w:type="dxa"/>
                </w:tcPr>
                <w:p w14:paraId="54B02B77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5804681" w14:textId="5928C1AE" w:rsidR="00545010" w:rsidRPr="00E04C83" w:rsidRDefault="00545010" w:rsidP="00AF366D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Review of material</w:t>
                  </w:r>
                </w:p>
              </w:tc>
              <w:tc>
                <w:tcPr>
                  <w:tcW w:w="709" w:type="dxa"/>
                </w:tcPr>
                <w:p w14:paraId="251D8746" w14:textId="77777777" w:rsidR="00A51EAA" w:rsidRPr="00E04C83" w:rsidRDefault="00A51EAA" w:rsidP="00AF366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04C8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61D73B88" w14:textId="77777777" w:rsidR="00A51EAA" w:rsidRPr="00E04C83" w:rsidRDefault="00A51EAA" w:rsidP="00AF366D">
            <w:pPr>
              <w:tabs>
                <w:tab w:val="left" w:pos="64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04C83" w:rsidRPr="00E04C83" w14:paraId="10489B2B" w14:textId="77777777" w:rsidTr="00E27102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E108C1" w14:textId="77777777" w:rsidR="00A51EAA" w:rsidRPr="00E04C83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lastRenderedPageBreak/>
              <w:br w:type="page"/>
            </w:r>
            <w:r w:rsidRPr="00E04C83">
              <w:br w:type="page"/>
            </w:r>
            <w:r w:rsidRPr="00E04C83">
              <w:br w:type="page"/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819A9D4" w14:textId="44FD4D05" w:rsidR="00A51EAA" w:rsidRPr="00E04C83" w:rsidRDefault="00B22E29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A51EAA"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</w:t>
            </w:r>
            <w:proofErr w:type="spellStart"/>
            <w:r w:rsidR="00A51EAA"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ectures</w:t>
            </w:r>
            <w:proofErr w:type="spellEnd"/>
          </w:p>
          <w:p w14:paraId="3B95226D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14:paraId="63568577" w14:textId="12171943" w:rsidR="00A51EAA" w:rsidRPr="00E04C83" w:rsidRDefault="00B22E29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A51EAA"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</w:t>
            </w:r>
            <w:proofErr w:type="spellStart"/>
            <w:r w:rsidR="00A51EAA"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xercises</w:t>
            </w:r>
            <w:proofErr w:type="spellEnd"/>
            <w:r w:rsidR="00A51EAA"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094B0638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4C8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14:paraId="1E3A399C" w14:textId="5725A683" w:rsidR="00A51EAA" w:rsidRPr="00E04C83" w:rsidRDefault="00B22E29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664">
              <w:rPr>
                <w:rFonts w:ascii="Arial Unicode MS" w:eastAsia="Arial Unicode MS" w:hAnsi="Arial Unicode MS" w:cs="Arial Unicode MS"/>
                <w:b w:val="0"/>
                <w:strike/>
                <w:color w:val="FF0000"/>
                <w:sz w:val="20"/>
                <w:szCs w:val="20"/>
              </w:rPr>
              <w:t>X</w:t>
            </w:r>
            <w:r w:rsidRPr="0081290A">
              <w:rPr>
                <w:rFonts w:cs="Arial"/>
                <w:b w:val="0"/>
                <w:sz w:val="20"/>
                <w:szCs w:val="20"/>
              </w:rPr>
              <w:t xml:space="preserve"> </w:t>
            </w:r>
            <w:r w:rsidRPr="00FB2664">
              <w:rPr>
                <w:rFonts w:ascii="Arial Unicode MS" w:eastAsia="Arial Unicode MS" w:hAnsi="Arial Unicode MS" w:cs="Arial Unicode MS" w:hint="eastAsia"/>
                <w:b w:val="0"/>
                <w:color w:val="00B050"/>
                <w:sz w:val="20"/>
                <w:szCs w:val="20"/>
              </w:rPr>
              <w:t>☐</w:t>
            </w:r>
            <w:r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</w:rPr>
              <w:t xml:space="preserve"> </w:t>
            </w:r>
            <w:r w:rsidRPr="001022E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51EAA"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51EAA"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14:paraId="3AC0D00B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E04C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1F9FC95" w14:textId="3D4B73DB" w:rsidR="00A51EAA" w:rsidRPr="00E04C83" w:rsidRDefault="00B22E29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2E29">
              <w:rPr>
                <w:rFonts w:ascii="MS Gothic" w:eastAsia="MS Gothic" w:hAnsi="MS Gothic" w:cs="MS Gothic" w:hint="eastAsia"/>
                <w:color w:val="00B050"/>
                <w:sz w:val="20"/>
                <w:szCs w:val="20"/>
              </w:rPr>
              <w:t>☑</w:t>
            </w:r>
            <w:r w:rsidR="00A51EAA"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14:paraId="3E5B97A7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5AD5ABFF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14:paraId="523436AB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38222094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E04C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" w:hAnsi="Arial" w:cs="Arial"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4C8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E04C83">
              <w:rPr>
                <w:rFonts w:ascii="Arial" w:hAnsi="Arial" w:cs="Arial"/>
                <w:sz w:val="20"/>
                <w:szCs w:val="20"/>
              </w:rPr>
              <w:t>)</w:t>
            </w:r>
            <w:r w:rsidRPr="00E04C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04C8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04C83" w:rsidRPr="00E04C83" w14:paraId="23A8D9FD" w14:textId="77777777" w:rsidTr="00E27102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758C73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499EAB9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FCE97F8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04C83" w:rsidRPr="00E04C83" w14:paraId="0FF4A0E4" w14:textId="77777777" w:rsidTr="00E2710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BF9109" w14:textId="77777777" w:rsidR="00A51EAA" w:rsidRPr="00E04C83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E04C83">
              <w:rPr>
                <w:rStyle w:val="Referencakomentara"/>
              </w:rPr>
              <w:t xml:space="preserve"> 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5DA838" w14:textId="77777777" w:rsidR="00B22E29" w:rsidRPr="009A0B3F" w:rsidRDefault="00B22E29" w:rsidP="00B22E2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</w:pPr>
            <w:r w:rsidRPr="009A0B3F">
              <w:rPr>
                <w:rFonts w:ascii="Arial" w:eastAsia="Times New Roman" w:hAnsi="Arial" w:cs="Arial"/>
                <w:color w:val="00B050"/>
                <w:sz w:val="20"/>
                <w:szCs w:val="20"/>
                <w:lang w:val="en-GB"/>
              </w:rPr>
              <w:t>The requirements to get the right to take the final exam: regular attendance (for full-time students: minimum 50% of lectures and 50% of exercises; for part-time students: half of the conditions defined for full-time students).</w:t>
            </w:r>
          </w:p>
          <w:p w14:paraId="1503DC66" w14:textId="77777777" w:rsidR="00B22E29" w:rsidRDefault="00B22E29" w:rsidP="00A0012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2BBCBF" w14:textId="502AEDA0" w:rsidR="00A51EAA" w:rsidRPr="00B22E29" w:rsidRDefault="00A00121" w:rsidP="00A00121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Activities to grant signature: </w:t>
            </w:r>
            <w:r w:rsidR="00EA3076"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participation in 4 self-evaluation tests</w:t>
            </w: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and 50% class attendance.</w:t>
            </w:r>
            <w:r w:rsidR="000E0A0B"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In order to be eligible to take part in tests student is obliged to participate in self-evaluation tests with minimum of 30% success</w:t>
            </w: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.</w:t>
            </w:r>
            <w:r w:rsidR="008F21C3"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r w:rsidR="000E0A0B"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First and second self-evaluation tests are taken into account for first test, while third and fourth one for second test.</w:t>
            </w:r>
          </w:p>
        </w:tc>
      </w:tr>
      <w:tr w:rsidR="00E04C83" w:rsidRPr="00E04C83" w14:paraId="732F44D2" w14:textId="77777777" w:rsidTr="00E27102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CF277" w14:textId="77777777" w:rsidR="00A51EAA" w:rsidRPr="00E04C83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E04C8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(name the proportion of 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ECTS</w:t>
            </w:r>
            <w:r w:rsidRPr="00E04C8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credits for each</w:t>
            </w:r>
            <w:r w:rsidRPr="00E04C83">
              <w:rPr>
                <w:rStyle w:val="Referencakomentara"/>
              </w:rPr>
              <w:t xml:space="preserve"> </w:t>
            </w:r>
            <w:r w:rsidRPr="00E04C83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7E9C70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47364" w14:textId="42544FDA" w:rsidR="00A51EAA" w:rsidRPr="00E04C83" w:rsidRDefault="00EA3076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A51EAA"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0BA329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7F41F3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1C9E4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7AF5A9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04C83" w:rsidRPr="00E04C83" w14:paraId="5A15B5E1" w14:textId="77777777" w:rsidTr="00E2710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02E83" w14:textId="77777777" w:rsidR="00A51EAA" w:rsidRPr="00E04C83" w:rsidRDefault="00A51EAA" w:rsidP="00E2710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5B54C1B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7356CAB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796B331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B6514D4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FDCBB11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0161E8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04C83" w:rsidRPr="00E04C83" w14:paraId="175F034B" w14:textId="77777777" w:rsidTr="00E2710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EF6636" w14:textId="77777777" w:rsidR="00A51EAA" w:rsidRPr="00E04C83" w:rsidRDefault="00A51EAA" w:rsidP="00E2710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430E78E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330066E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4738D9D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00CB035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D09195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6DE109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04C83" w:rsidRPr="00E04C83" w14:paraId="794B4238" w14:textId="77777777" w:rsidTr="00E2710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0E12BD" w14:textId="77777777" w:rsidR="00A51EAA" w:rsidRPr="00E04C83" w:rsidRDefault="00A51EAA" w:rsidP="00E2710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DF1A2DE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A02000D" w14:textId="455F0031" w:rsidR="00A51EAA" w:rsidRPr="00E04C83" w:rsidRDefault="00EA3076" w:rsidP="00E27102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9C8F805" w14:textId="77777777" w:rsidR="00A51EAA" w:rsidRPr="00E04C83" w:rsidRDefault="00A51EAA" w:rsidP="00E271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4C8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DDFB70C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A7E4264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4C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C5DA0F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4C83" w:rsidRPr="00E04C83" w14:paraId="5B1E00C8" w14:textId="77777777" w:rsidTr="00E2710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85734" w14:textId="77777777" w:rsidR="00A51EAA" w:rsidRPr="00E04C83" w:rsidRDefault="00A51EAA" w:rsidP="00E2710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763F48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67B61" w14:textId="43BFE9C4" w:rsidR="00A51EAA" w:rsidRPr="00E04C83" w:rsidRDefault="00EA3076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B22E29">
              <w:rPr>
                <w:rFonts w:ascii="Arial" w:hAnsi="Arial" w:cs="Arial"/>
                <w:sz w:val="20"/>
                <w:szCs w:val="20"/>
              </w:rPr>
              <w:t>5</w:t>
            </w:r>
            <w:r w:rsidRPr="00E04C83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E04C8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82A5B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9DB11D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A06706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4C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9D2194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4C83" w:rsidRPr="00E04C83" w14:paraId="36242C16" w14:textId="77777777" w:rsidTr="00E27102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10E694" w14:textId="77777777" w:rsidR="00A51EAA" w:rsidRPr="00E04C83" w:rsidRDefault="00A51EAA" w:rsidP="00E2710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BA84B9" w14:textId="0D3777AD" w:rsidR="00B22E29" w:rsidRDefault="00B22E29" w:rsidP="00B22E2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 w:rsidRPr="009A0B3F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During the semester, two written mid-term exams will be organized. All students enrolled in the course are eligible to take the first mid-term exam. A passing grade on the first mid-term exam is required to take the second mid-term exam. The final grade from the midterms will be the average of the (passing) grades obtained on both mid-terms exams. Alternatively, students can achieve a grade through the written exam during the examination period.</w:t>
            </w:r>
          </w:p>
          <w:p w14:paraId="23F6EFEE" w14:textId="77777777" w:rsidR="00B22E29" w:rsidRPr="009A0B3F" w:rsidRDefault="00B22E29" w:rsidP="00B22E2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</w:p>
          <w:p w14:paraId="5A2310B7" w14:textId="11358A12" w:rsidR="00B22E29" w:rsidRDefault="00B22E29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 w:rsidRPr="009A0B3F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Grading thresholds and corresponding grades for the written exams of the course:</w:t>
            </w:r>
          </w:p>
          <w:p w14:paraId="4DFE9607" w14:textId="574DB036" w:rsidR="00B22E29" w:rsidRDefault="00B22E29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40C23A" w14:textId="77777777" w:rsidR="00B22E29" w:rsidRPr="009A0B3F" w:rsidRDefault="00B22E29" w:rsidP="00B22E2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 w:rsidRPr="009A0B3F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Through active participation in class, a student can ea</w:t>
            </w:r>
            <w:r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rn up to 10% of the total grade</w:t>
            </w:r>
            <w:r w:rsidRPr="009A0B3F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.</w:t>
            </w:r>
          </w:p>
          <w:p w14:paraId="3D67F506" w14:textId="77777777" w:rsidR="00B22E29" w:rsidRPr="009A0B3F" w:rsidRDefault="00B22E29" w:rsidP="00B22E2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</w:p>
          <w:p w14:paraId="582FCBBB" w14:textId="77777777" w:rsidR="00B22E29" w:rsidRPr="009A0B3F" w:rsidRDefault="00B22E29" w:rsidP="00B22E2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 w:rsidRPr="009A0B3F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*A student who achieves at least 60% of the points on each of the midterms does not need to take the final written exam.</w:t>
            </w:r>
          </w:p>
          <w:p w14:paraId="5A6DED98" w14:textId="77777777" w:rsidR="00B22E29" w:rsidRDefault="00B22E29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D44728" w14:textId="77777777" w:rsidR="00B22E29" w:rsidRDefault="00B22E29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E97049" w14:textId="0E453378" w:rsidR="00A51EAA" w:rsidRPr="00B22E29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* Two mid-term tests are alternative to </w:t>
            </w:r>
            <w:r w:rsidR="00812D5D"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written</w:t>
            </w: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exam.</w:t>
            </w:r>
          </w:p>
          <w:p w14:paraId="2E85866C" w14:textId="77777777" w:rsidR="00A51EAA" w:rsidRPr="00B22E29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</w:p>
          <w:p w14:paraId="5382B845" w14:textId="4224A705" w:rsidR="00A51EAA" w:rsidRPr="00B22E29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The achieved number of total points (in %) corresponds to following grades:</w:t>
            </w:r>
            <w:r w:rsidR="00B22E29"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</w:p>
          <w:p w14:paraId="58E42381" w14:textId="77777777" w:rsidR="00A51EAA" w:rsidRPr="00B22E29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0-59      insufficient (1)</w:t>
            </w:r>
          </w:p>
          <w:p w14:paraId="4332F00B" w14:textId="77777777" w:rsidR="00A51EAA" w:rsidRPr="00B22E29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60-69    sufficient (2)</w:t>
            </w:r>
          </w:p>
          <w:p w14:paraId="142FAA38" w14:textId="77777777" w:rsidR="00A51EAA" w:rsidRPr="00B22E29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70-79    good (3)</w:t>
            </w:r>
          </w:p>
          <w:p w14:paraId="03A1E01E" w14:textId="77777777" w:rsidR="00A51EAA" w:rsidRPr="00B22E29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80-89    very good (4)</w:t>
            </w:r>
          </w:p>
          <w:p w14:paraId="741F9418" w14:textId="77777777" w:rsidR="00A51EAA" w:rsidRPr="00B22E29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90-100  excellent (5)</w:t>
            </w:r>
          </w:p>
          <w:p w14:paraId="7A815B92" w14:textId="77777777" w:rsidR="00A51EAA" w:rsidRPr="00B22E29" w:rsidRDefault="00A51EAA" w:rsidP="00E271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</w:p>
          <w:p w14:paraId="4FA2DDCF" w14:textId="7765676C" w:rsidR="00A51EAA" w:rsidRPr="00E04C83" w:rsidRDefault="00A51EAA" w:rsidP="00B36A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The exam is deemed to be passed if the student has achieved </w:t>
            </w:r>
            <w:r w:rsidR="00812D5D"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a minimu</w:t>
            </w:r>
            <w:r w:rsidR="00B36A94" w:rsidRPr="00B22E2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m 60% of each test/written exam and minimum of 30% on each self-evaluation test.</w:t>
            </w:r>
          </w:p>
        </w:tc>
      </w:tr>
      <w:tr w:rsidR="00E04C83" w:rsidRPr="00E04C83" w14:paraId="109A7B37" w14:textId="77777777" w:rsidTr="00E27102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BC1253" w14:textId="77777777" w:rsidR="00A51EAA" w:rsidRPr="00E04C83" w:rsidRDefault="00A51EAA" w:rsidP="00E2710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E17B4D2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4C83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80BEBF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4C83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2272CA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4C83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E04C83" w:rsidRPr="00E04C83" w14:paraId="143DFB46" w14:textId="77777777" w:rsidTr="00E2710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759991" w14:textId="77777777" w:rsidR="00A51EAA" w:rsidRPr="00E04C83" w:rsidRDefault="00A51EAA" w:rsidP="00E2710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910612" w14:textId="77777777" w:rsidR="00A51EAA" w:rsidRPr="00E04C83" w:rsidRDefault="00A51EAA" w:rsidP="00E2710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t>Nikolić, N; Pečarić, M.: Uvod u financije, Naklada Ekonomski fakultet Sveučilišta u Splitu,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A2DBCC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D6F33C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C83" w:rsidRPr="00E04C83" w14:paraId="729CAA10" w14:textId="77777777" w:rsidTr="00E2710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DD61EE" w14:textId="77777777" w:rsidR="00A51EAA" w:rsidRPr="00E04C83" w:rsidRDefault="00A51EAA" w:rsidP="00E2710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02B576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t xml:space="preserve">Nikolić, N; Pečarić, M.: Osnove monetarne ekonomije, Naklada </w:t>
            </w:r>
            <w:proofErr w:type="spellStart"/>
            <w:r w:rsidRPr="00E04C83">
              <w:rPr>
                <w:rFonts w:ascii="Arial" w:hAnsi="Arial" w:cs="Arial"/>
                <w:sz w:val="20"/>
                <w:szCs w:val="20"/>
              </w:rPr>
              <w:t>Protuđer</w:t>
            </w:r>
            <w:proofErr w:type="spellEnd"/>
            <w:r w:rsidRPr="00E04C83">
              <w:rPr>
                <w:rFonts w:ascii="Arial" w:hAnsi="Arial" w:cs="Arial"/>
                <w:sz w:val="20"/>
                <w:szCs w:val="20"/>
              </w:rPr>
              <w:t>, Split, 2007.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F84D15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B1D09B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4C83" w:rsidRPr="00E04C83" w14:paraId="01E133E4" w14:textId="77777777" w:rsidTr="00E2710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352D42" w14:textId="77777777" w:rsidR="00A51EAA" w:rsidRPr="00E04C83" w:rsidRDefault="00A51EAA" w:rsidP="00E2710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162A26" w14:textId="413D6B18" w:rsidR="00A51EAA" w:rsidRPr="00E04C83" w:rsidRDefault="00A51EAA" w:rsidP="008E253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Authorized lectures a</w:t>
            </w:r>
            <w:r w:rsidR="00545010" w:rsidRPr="00E04C83">
              <w:rPr>
                <w:rFonts w:ascii="Arial" w:hAnsi="Arial" w:cs="Arial"/>
                <w:sz w:val="20"/>
                <w:szCs w:val="20"/>
                <w:lang w:val="en-GB"/>
              </w:rPr>
              <w:t xml:space="preserve">nd teaching materials on </w:t>
            </w:r>
            <w:r w:rsidR="00A90F2A" w:rsidRPr="00467F5F">
              <w:rPr>
                <w:rFonts w:ascii="Arial" w:hAnsi="Arial" w:cs="Arial"/>
                <w:strike/>
                <w:noProof/>
                <w:color w:val="FF0000"/>
                <w:sz w:val="20"/>
                <w:szCs w:val="20"/>
                <w:lang w:eastAsia="hr-HR"/>
              </w:rPr>
              <w:t>Moodle</w:t>
            </w:r>
            <w:r w:rsidR="00A90F2A" w:rsidRPr="00467F5F">
              <w:rPr>
                <w:rFonts w:ascii="Arial" w:hAnsi="Arial" w:cs="Arial"/>
                <w:noProof/>
                <w:color w:val="FF0000"/>
                <w:sz w:val="20"/>
                <w:szCs w:val="20"/>
                <w:lang w:eastAsia="hr-HR"/>
              </w:rPr>
              <w:t xml:space="preserve"> </w:t>
            </w:r>
            <w:r w:rsidR="00A90F2A" w:rsidRPr="00467F5F">
              <w:rPr>
                <w:rFonts w:ascii="Arial" w:hAnsi="Arial" w:cs="Arial"/>
                <w:noProof/>
                <w:color w:val="00B050"/>
                <w:sz w:val="20"/>
                <w:szCs w:val="20"/>
                <w:lang w:eastAsia="hr-HR"/>
              </w:rPr>
              <w:t>Merlin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5BC04F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ED5BA2" w14:textId="492576C4" w:rsidR="00A51EAA" w:rsidRPr="00E04C83" w:rsidRDefault="00A90F2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7F5F">
              <w:rPr>
                <w:rFonts w:ascii="Arial" w:hAnsi="Arial" w:cs="Arial"/>
                <w:strike/>
                <w:noProof/>
                <w:color w:val="FF0000"/>
                <w:sz w:val="20"/>
                <w:szCs w:val="20"/>
                <w:lang w:eastAsia="hr-HR"/>
              </w:rPr>
              <w:t>Moodle</w:t>
            </w:r>
            <w:r w:rsidRPr="00467F5F">
              <w:rPr>
                <w:rFonts w:ascii="Arial" w:hAnsi="Arial" w:cs="Arial"/>
                <w:noProof/>
                <w:color w:val="FF0000"/>
                <w:sz w:val="20"/>
                <w:szCs w:val="20"/>
                <w:lang w:eastAsia="hr-HR"/>
              </w:rPr>
              <w:t xml:space="preserve"> </w:t>
            </w:r>
            <w:r w:rsidRPr="00467F5F">
              <w:rPr>
                <w:rFonts w:ascii="Arial" w:hAnsi="Arial" w:cs="Arial"/>
                <w:noProof/>
                <w:color w:val="00B050"/>
                <w:sz w:val="20"/>
                <w:szCs w:val="20"/>
                <w:lang w:eastAsia="hr-HR"/>
              </w:rPr>
              <w:t>Merlin</w:t>
            </w:r>
          </w:p>
        </w:tc>
      </w:tr>
      <w:tr w:rsidR="00E04C83" w:rsidRPr="00E04C83" w14:paraId="69F8B70F" w14:textId="77777777" w:rsidTr="00E2710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9063BB" w14:textId="77777777" w:rsidR="00A51EAA" w:rsidRPr="00E04C83" w:rsidRDefault="00A51EAA" w:rsidP="00E2710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4ED5BA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6A146B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9E0A2A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4C83" w:rsidRPr="00E04C83" w14:paraId="5164B52C" w14:textId="77777777" w:rsidTr="00E27102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93B76F" w14:textId="77777777" w:rsidR="00A51EAA" w:rsidRPr="00E04C83" w:rsidRDefault="00A51EAA" w:rsidP="00E2710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F0CFE7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649BB2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B5E024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4C83" w:rsidRPr="00E04C83" w14:paraId="499547C7" w14:textId="77777777" w:rsidTr="00E27102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8728A3" w14:textId="77777777" w:rsidR="00A51EAA" w:rsidRPr="00E04C83" w:rsidRDefault="00A51EAA" w:rsidP="00E2710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2EABEA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85FA69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E47626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4C83" w:rsidRPr="00E04C83" w14:paraId="032236F1" w14:textId="77777777" w:rsidTr="00E27102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EF6B11" w14:textId="77777777" w:rsidR="00A51EAA" w:rsidRPr="00E04C83" w:rsidRDefault="00A51EAA" w:rsidP="00E2710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EB59D8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E2983E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78E7E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4C83" w:rsidRPr="00E04C83" w14:paraId="5E02C117" w14:textId="77777777" w:rsidTr="00E2710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A273BF" w14:textId="77777777" w:rsidR="00A51EAA" w:rsidRPr="00E04C83" w:rsidRDefault="00A51EAA" w:rsidP="00E2710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3F4912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30A7C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1613D0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4C83" w:rsidRPr="00E04C83" w14:paraId="42C79916" w14:textId="77777777" w:rsidTr="00E2710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B687D7" w14:textId="77777777" w:rsidR="00A51EAA" w:rsidRPr="00E04C83" w:rsidRDefault="00A51EAA" w:rsidP="00E271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861FF1" w14:textId="77777777" w:rsidR="00A51EAA" w:rsidRPr="00E04C83" w:rsidRDefault="00A51EAA" w:rsidP="00E27102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 w:eastAsia="hr-HR"/>
              </w:rPr>
            </w:pPr>
            <w:r w:rsidRPr="00E04C83">
              <w:rPr>
                <w:rFonts w:ascii="Arial" w:hAnsi="Arial" w:cs="Arial"/>
                <w:i/>
                <w:sz w:val="20"/>
                <w:szCs w:val="20"/>
                <w:lang w:val="en-GB" w:eastAsia="hr-HR"/>
              </w:rPr>
              <w:t>Textbooks and books:</w:t>
            </w:r>
          </w:p>
          <w:p w14:paraId="2F843C6A" w14:textId="77777777" w:rsidR="00A51EAA" w:rsidRPr="00E04C83" w:rsidRDefault="00A51EAA" w:rsidP="00E271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7F0E7C81" w14:textId="77777777" w:rsidR="00A51EAA" w:rsidRPr="00E04C83" w:rsidRDefault="00A51EAA" w:rsidP="00A51EAA">
            <w:pPr>
              <w:numPr>
                <w:ilvl w:val="1"/>
                <w:numId w:val="3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t>Lovrinović, I. i Ivanov, M.: Monetarna politika, RRIF, Zagreb, 2009.</w:t>
            </w:r>
          </w:p>
          <w:p w14:paraId="69CB646F" w14:textId="77777777" w:rsidR="00A51EAA" w:rsidRPr="00E04C83" w:rsidRDefault="00A51EAA" w:rsidP="00A51EAA">
            <w:pPr>
              <w:numPr>
                <w:ilvl w:val="1"/>
                <w:numId w:val="3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eastAsia="hr-HR"/>
              </w:rPr>
              <w:t xml:space="preserve">Miller, </w:t>
            </w:r>
            <w:proofErr w:type="spellStart"/>
            <w:r w:rsidRPr="00E04C83">
              <w:rPr>
                <w:rFonts w:ascii="Arial" w:hAnsi="Arial" w:cs="Arial"/>
                <w:sz w:val="20"/>
                <w:szCs w:val="20"/>
                <w:lang w:eastAsia="hr-HR"/>
              </w:rPr>
              <w:t>VanHoose</w:t>
            </w:r>
            <w:proofErr w:type="spellEnd"/>
            <w:r w:rsidRPr="00E04C83">
              <w:rPr>
                <w:rFonts w:ascii="Arial" w:hAnsi="Arial" w:cs="Arial"/>
                <w:sz w:val="20"/>
                <w:szCs w:val="20"/>
                <w:lang w:eastAsia="hr-HR"/>
              </w:rPr>
              <w:t xml:space="preserve">: Moderni novac i bankarstvo, Mate, Zagreb, 1997. </w:t>
            </w:r>
          </w:p>
          <w:p w14:paraId="3AD8F507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E04C83">
              <w:rPr>
                <w:rFonts w:ascii="Arial" w:hAnsi="Arial" w:cs="Arial"/>
                <w:sz w:val="20"/>
                <w:szCs w:val="20"/>
                <w:lang w:eastAsia="hr-HR"/>
              </w:rPr>
              <w:t>The</w:t>
            </w:r>
            <w:proofErr w:type="spellEnd"/>
            <w:r w:rsidRPr="00E04C8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04C83">
              <w:rPr>
                <w:rFonts w:ascii="Arial" w:hAnsi="Arial" w:cs="Arial"/>
                <w:sz w:val="20"/>
                <w:szCs w:val="20"/>
                <w:lang w:eastAsia="hr-HR"/>
              </w:rPr>
              <w:t>Law</w:t>
            </w:r>
            <w:proofErr w:type="spellEnd"/>
            <w:r w:rsidRPr="00E04C8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on </w:t>
            </w:r>
            <w:proofErr w:type="spellStart"/>
            <w:r w:rsidRPr="00E04C83">
              <w:rPr>
                <w:rFonts w:ascii="Arial" w:hAnsi="Arial" w:cs="Arial"/>
                <w:sz w:val="20"/>
                <w:szCs w:val="20"/>
                <w:lang w:eastAsia="hr-HR"/>
              </w:rPr>
              <w:t>the</w:t>
            </w:r>
            <w:proofErr w:type="spellEnd"/>
            <w:r w:rsidRPr="00E04C8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Croatian National Bank</w:t>
            </w:r>
          </w:p>
          <w:p w14:paraId="303CED4D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2C68820F" w14:textId="77777777" w:rsidR="00A51EAA" w:rsidRPr="006D26A1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6D26A1">
              <w:rPr>
                <w:rFonts w:ascii="Arial" w:hAnsi="Arial" w:cs="Arial"/>
                <w:i/>
                <w:sz w:val="20"/>
                <w:szCs w:val="20"/>
              </w:rPr>
              <w:t>Articles</w:t>
            </w:r>
            <w:proofErr w:type="spellEnd"/>
            <w:r w:rsidRPr="006D26A1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14:paraId="2E751089" w14:textId="77777777" w:rsidR="00A51EAA" w:rsidRPr="006D26A1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C0819DB" w14:textId="77777777" w:rsidR="00A51EAA" w:rsidRPr="006D26A1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D26A1">
              <w:rPr>
                <w:rFonts w:ascii="Arial" w:hAnsi="Arial" w:cs="Arial"/>
                <w:sz w:val="20"/>
                <w:szCs w:val="20"/>
              </w:rPr>
              <w:t xml:space="preserve">Visković, J. i Kalinić, H. Relevantnost virtualnih valuta za nositelje monetarne politike: studija slučaja </w:t>
            </w:r>
            <w:proofErr w:type="spellStart"/>
            <w:r w:rsidRPr="006D26A1">
              <w:rPr>
                <w:rFonts w:ascii="Arial" w:hAnsi="Arial" w:cs="Arial"/>
                <w:sz w:val="20"/>
                <w:szCs w:val="20"/>
              </w:rPr>
              <w:t>bitcoin</w:t>
            </w:r>
            <w:proofErr w:type="spellEnd"/>
            <w:r w:rsidRPr="006D26A1">
              <w:rPr>
                <w:rFonts w:ascii="Arial" w:hAnsi="Arial" w:cs="Arial"/>
                <w:sz w:val="20"/>
                <w:szCs w:val="20"/>
              </w:rPr>
              <w:t>; Financije nakon krize Forenzika etika i održivost, 978-953-281-061-5, Sveučilište u Splitu Ekonomski fakultet, Split, 2014., str. 279. -300.</w:t>
            </w:r>
          </w:p>
          <w:p w14:paraId="3DD4C857" w14:textId="77777777" w:rsidR="00A51EAA" w:rsidRPr="006D26A1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7168D05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i/>
                <w:sz w:val="20"/>
                <w:szCs w:val="20"/>
                <w:lang w:val="en-GB"/>
              </w:rPr>
              <w:t>Other sources:</w:t>
            </w:r>
          </w:p>
          <w:p w14:paraId="272CC35F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CNB Regular Publications (Bulletin, Bank Bulletin, Annual Reports, …)</w:t>
            </w:r>
          </w:p>
          <w:p w14:paraId="7B4FE315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www.hnb.hr</w:t>
            </w:r>
          </w:p>
        </w:tc>
      </w:tr>
      <w:tr w:rsidR="00E04C83" w:rsidRPr="00E04C83" w14:paraId="473ABFE1" w14:textId="77777777" w:rsidTr="00E2710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48AF97" w14:textId="77777777" w:rsidR="00A51EAA" w:rsidRPr="00E04C83" w:rsidRDefault="00A51EAA" w:rsidP="00E271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852273" w14:textId="77777777" w:rsidR="00A51EAA" w:rsidRPr="00E04C83" w:rsidRDefault="00A51EAA" w:rsidP="00A51EAA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E04C83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Class attendance records and documentation about students’ results in fulfilling their obligations (lecturer)</w:t>
            </w:r>
          </w:p>
          <w:p w14:paraId="1F877384" w14:textId="09D0901E" w:rsidR="00A51EAA" w:rsidRPr="00E04C83" w:rsidRDefault="00A51EAA" w:rsidP="00A51EA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Class management surveillance 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D26A1" w:rsidRPr="009D509B">
              <w:rPr>
                <w:rFonts w:ascii="Arial" w:hAnsi="Arial" w:cs="Arial"/>
                <w:sz w:val="20"/>
              </w:rPr>
              <w:t xml:space="preserve">Vice Dean for </w:t>
            </w:r>
            <w:proofErr w:type="spellStart"/>
            <w:r w:rsidR="006D26A1" w:rsidRPr="009D509B">
              <w:rPr>
                <w:rFonts w:ascii="Arial" w:hAnsi="Arial" w:cs="Arial"/>
                <w:sz w:val="20"/>
              </w:rPr>
              <w:t>Education</w:t>
            </w:r>
            <w:proofErr w:type="spellEnd"/>
            <w:r w:rsidR="006D26A1" w:rsidRPr="009D509B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6D26A1" w:rsidRPr="009D509B">
              <w:rPr>
                <w:rFonts w:ascii="Arial" w:hAnsi="Arial" w:cs="Arial"/>
                <w:sz w:val="20"/>
              </w:rPr>
              <w:t>and</w:t>
            </w:r>
            <w:proofErr w:type="spellEnd"/>
            <w:r w:rsidR="006D26A1" w:rsidRPr="009D509B">
              <w:rPr>
                <w:rFonts w:ascii="Arial" w:hAnsi="Arial" w:cs="Arial"/>
                <w:sz w:val="20"/>
              </w:rPr>
              <w:t xml:space="preserve"> student </w:t>
            </w:r>
            <w:proofErr w:type="spellStart"/>
            <w:r w:rsidR="006D26A1" w:rsidRPr="009D509B">
              <w:rPr>
                <w:rFonts w:ascii="Arial" w:hAnsi="Arial" w:cs="Arial"/>
                <w:sz w:val="20"/>
              </w:rPr>
              <w:t>affairs</w:t>
            </w:r>
            <w:proofErr w:type="spellEnd"/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  <w:p w14:paraId="2A674B59" w14:textId="1F1EF44C" w:rsidR="00A51EAA" w:rsidRPr="00E04C83" w:rsidRDefault="00A51EAA" w:rsidP="00A51EA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E04C83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Study efficacy analysis of all study courses 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D26A1" w:rsidRPr="009D509B">
              <w:rPr>
                <w:rFonts w:ascii="Arial" w:hAnsi="Arial" w:cs="Arial"/>
                <w:sz w:val="20"/>
              </w:rPr>
              <w:t xml:space="preserve">Vice Dean for </w:t>
            </w:r>
            <w:proofErr w:type="spellStart"/>
            <w:r w:rsidR="006D26A1" w:rsidRPr="009D509B">
              <w:rPr>
                <w:rFonts w:ascii="Arial" w:hAnsi="Arial" w:cs="Arial"/>
                <w:sz w:val="20"/>
              </w:rPr>
              <w:t>Education</w:t>
            </w:r>
            <w:proofErr w:type="spellEnd"/>
            <w:r w:rsidR="006D26A1" w:rsidRPr="009D509B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6D26A1" w:rsidRPr="009D509B">
              <w:rPr>
                <w:rFonts w:ascii="Arial" w:hAnsi="Arial" w:cs="Arial"/>
                <w:sz w:val="20"/>
              </w:rPr>
              <w:t>and</w:t>
            </w:r>
            <w:proofErr w:type="spellEnd"/>
            <w:r w:rsidR="006D26A1" w:rsidRPr="009D509B">
              <w:rPr>
                <w:rFonts w:ascii="Arial" w:hAnsi="Arial" w:cs="Arial"/>
                <w:sz w:val="20"/>
              </w:rPr>
              <w:t xml:space="preserve"> student </w:t>
            </w:r>
            <w:proofErr w:type="spellStart"/>
            <w:r w:rsidR="006D26A1" w:rsidRPr="009D509B">
              <w:rPr>
                <w:rFonts w:ascii="Arial" w:hAnsi="Arial" w:cs="Arial"/>
                <w:sz w:val="20"/>
              </w:rPr>
              <w:t>affairs</w:t>
            </w:r>
            <w:proofErr w:type="spellEnd"/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  <w:p w14:paraId="57C2583E" w14:textId="77777777" w:rsidR="00A51EAA" w:rsidRPr="00E04C83" w:rsidRDefault="00A51EAA" w:rsidP="00A51EA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Student poll on lecturer and class efficacy for each study course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 xml:space="preserve"> (University of Split, </w:t>
            </w:r>
            <w:r w:rsidRPr="00E04C83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Quality Improvement Center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55C0243B" w14:textId="4DFB415A" w:rsidR="00A51EAA" w:rsidRPr="00E04C83" w:rsidRDefault="00A51EAA" w:rsidP="00A51EA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All course learning outcomes are to be verified by the course teacher during </w:t>
            </w:r>
            <w:r w:rsidRPr="00E04C83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lastRenderedPageBreak/>
              <w:t xml:space="preserve">the exam. Exam content is being validated on regular basis in order to evaluate the appropriateness of means of examining the learning outcomes </w:t>
            </w: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D26A1" w:rsidRPr="009D509B">
              <w:rPr>
                <w:rFonts w:ascii="Arial" w:hAnsi="Arial" w:cs="Arial"/>
                <w:sz w:val="20"/>
              </w:rPr>
              <w:t xml:space="preserve">Vice Dean for </w:t>
            </w:r>
            <w:proofErr w:type="spellStart"/>
            <w:r w:rsidR="006D26A1" w:rsidRPr="009D509B">
              <w:rPr>
                <w:rFonts w:ascii="Arial" w:hAnsi="Arial" w:cs="Arial"/>
                <w:sz w:val="20"/>
              </w:rPr>
              <w:t>Education</w:t>
            </w:r>
            <w:proofErr w:type="spellEnd"/>
            <w:r w:rsidR="006D26A1" w:rsidRPr="009D509B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6D26A1" w:rsidRPr="009D509B">
              <w:rPr>
                <w:rFonts w:ascii="Arial" w:hAnsi="Arial" w:cs="Arial"/>
                <w:sz w:val="20"/>
              </w:rPr>
              <w:t>and</w:t>
            </w:r>
            <w:proofErr w:type="spellEnd"/>
            <w:r w:rsidR="006D26A1" w:rsidRPr="009D509B">
              <w:rPr>
                <w:rFonts w:ascii="Arial" w:hAnsi="Arial" w:cs="Arial"/>
                <w:sz w:val="20"/>
              </w:rPr>
              <w:t xml:space="preserve"> student affairs</w:t>
            </w:r>
            <w:bookmarkStart w:id="0" w:name="_GoBack"/>
            <w:bookmarkEnd w:id="0"/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</w:tc>
      </w:tr>
      <w:tr w:rsidR="00E04C83" w:rsidRPr="00E04C83" w14:paraId="17AD375F" w14:textId="77777777" w:rsidTr="00E2710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DFE96A" w14:textId="77777777" w:rsidR="00A51EAA" w:rsidRPr="00E04C83" w:rsidRDefault="00A51EAA" w:rsidP="00E271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0A56B5" w14:textId="77777777" w:rsidR="00A51EAA" w:rsidRPr="00E04C83" w:rsidRDefault="00A51EAA" w:rsidP="00E271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4C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4C83">
              <w:rPr>
                <w:rFonts w:ascii="Arial" w:hAnsi="Arial" w:cs="Arial"/>
                <w:sz w:val="20"/>
                <w:szCs w:val="20"/>
              </w:rPr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E04C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31F447" w14:textId="77777777" w:rsidR="005243EA" w:rsidRPr="008E2530" w:rsidRDefault="005243EA">
      <w:pPr>
        <w:rPr>
          <w:color w:val="000000" w:themeColor="text1"/>
        </w:rPr>
      </w:pPr>
    </w:p>
    <w:sectPr w:rsidR="005243EA" w:rsidRPr="008E2530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CE507" w14:textId="77777777" w:rsidR="00B07978" w:rsidRDefault="00B07978" w:rsidP="0096065A">
      <w:pPr>
        <w:spacing w:after="0" w:line="240" w:lineRule="auto"/>
      </w:pPr>
      <w:r>
        <w:separator/>
      </w:r>
    </w:p>
  </w:endnote>
  <w:endnote w:type="continuationSeparator" w:id="0">
    <w:p w14:paraId="3055CCC1" w14:textId="77777777" w:rsidR="00B07978" w:rsidRDefault="00B07978" w:rsidP="00960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8E32C" w14:textId="77777777" w:rsidR="00E04C83" w:rsidRDefault="00E04C83" w:rsidP="00E04C83">
    <w:pPr>
      <w:tabs>
        <w:tab w:val="left" w:pos="1207"/>
        <w:tab w:val="center" w:pos="4536"/>
        <w:tab w:val="right" w:pos="9072"/>
      </w:tabs>
      <w:spacing w:after="0" w:line="240" w:lineRule="auto"/>
    </w:pPr>
    <w:r>
      <w:t>2022./2023.</w:t>
    </w:r>
  </w:p>
  <w:p w14:paraId="2F817020" w14:textId="3033FC59" w:rsidR="00CB2954" w:rsidRPr="00E04C83" w:rsidRDefault="00E04C83" w:rsidP="00E04C83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30/09/22 – 19. </w:t>
    </w:r>
    <w:proofErr w:type="spellStart"/>
    <w:r>
      <w:t>Sj</w:t>
    </w:r>
    <w:proofErr w:type="spellEnd"/>
    <w:r>
      <w:t>. FV</w:t>
    </w:r>
    <w:r w:rsidR="00CB2954" w:rsidRPr="00CB2954">
      <w:rPr>
        <w:rFonts w:eastAsia="Times New Roman"/>
      </w:rPr>
      <w:t>.</w:t>
    </w:r>
  </w:p>
  <w:p w14:paraId="43903139" w14:textId="77777777" w:rsidR="008E2530" w:rsidRDefault="008E253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BD3F2" w14:textId="77777777" w:rsidR="00B07978" w:rsidRDefault="00B07978" w:rsidP="0096065A">
      <w:pPr>
        <w:spacing w:after="0" w:line="240" w:lineRule="auto"/>
      </w:pPr>
      <w:r>
        <w:separator/>
      </w:r>
    </w:p>
  </w:footnote>
  <w:footnote w:type="continuationSeparator" w:id="0">
    <w:p w14:paraId="2B4C9472" w14:textId="77777777" w:rsidR="00B07978" w:rsidRDefault="00B07978" w:rsidP="00960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143FB"/>
    <w:multiLevelType w:val="hybridMultilevel"/>
    <w:tmpl w:val="C10C82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44D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EAA"/>
    <w:rsid w:val="00083F9B"/>
    <w:rsid w:val="000E0A0B"/>
    <w:rsid w:val="00165FA2"/>
    <w:rsid w:val="002D0618"/>
    <w:rsid w:val="00371856"/>
    <w:rsid w:val="00386EE0"/>
    <w:rsid w:val="003E6B32"/>
    <w:rsid w:val="00406778"/>
    <w:rsid w:val="00457781"/>
    <w:rsid w:val="00492B66"/>
    <w:rsid w:val="004E0223"/>
    <w:rsid w:val="00506033"/>
    <w:rsid w:val="005243EA"/>
    <w:rsid w:val="00545010"/>
    <w:rsid w:val="006D26A1"/>
    <w:rsid w:val="007A343F"/>
    <w:rsid w:val="00812D5D"/>
    <w:rsid w:val="00845BA1"/>
    <w:rsid w:val="008E2530"/>
    <w:rsid w:val="008F21C3"/>
    <w:rsid w:val="00911005"/>
    <w:rsid w:val="0096065A"/>
    <w:rsid w:val="00986D8E"/>
    <w:rsid w:val="0099620E"/>
    <w:rsid w:val="00A00121"/>
    <w:rsid w:val="00A51EAA"/>
    <w:rsid w:val="00A90F2A"/>
    <w:rsid w:val="00AE6818"/>
    <w:rsid w:val="00AF366D"/>
    <w:rsid w:val="00B07978"/>
    <w:rsid w:val="00B22E29"/>
    <w:rsid w:val="00B36A94"/>
    <w:rsid w:val="00B85EAB"/>
    <w:rsid w:val="00C227B3"/>
    <w:rsid w:val="00CB2954"/>
    <w:rsid w:val="00D21075"/>
    <w:rsid w:val="00D523AB"/>
    <w:rsid w:val="00E04C83"/>
    <w:rsid w:val="00E33B4A"/>
    <w:rsid w:val="00EA3076"/>
    <w:rsid w:val="00FC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1211D"/>
  <w15:docId w15:val="{AFAA3DF9-92F5-491F-A3C9-D14167282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EA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A51EAA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A51EA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A51EA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960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6065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60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606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11</cp:revision>
  <cp:lastPrinted>2018-10-18T15:25:00Z</cp:lastPrinted>
  <dcterms:created xsi:type="dcterms:W3CDTF">2021-10-22T17:58:00Z</dcterms:created>
  <dcterms:modified xsi:type="dcterms:W3CDTF">2024-10-31T11:11:00Z</dcterms:modified>
</cp:coreProperties>
</file>